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B0" w:rsidRDefault="003B1B44">
      <w:pPr>
        <w:rPr>
          <w:sz w:val="24"/>
          <w:szCs w:val="24"/>
        </w:rPr>
      </w:pPr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402EB32F" wp14:editId="5A9CF7E7">
            <wp:extent cx="800100" cy="1238250"/>
            <wp:effectExtent l="0" t="0" r="0" b="0"/>
            <wp:docPr id="1" name="Picture 1" descr="cid:image002.jpg@01CE4198.C52C91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2.jpg@01CE4198.C52C91F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B0" w:rsidRDefault="00DD75B0">
      <w:pPr>
        <w:rPr>
          <w:sz w:val="24"/>
          <w:szCs w:val="24"/>
        </w:rPr>
      </w:pPr>
      <w:r>
        <w:rPr>
          <w:sz w:val="24"/>
          <w:szCs w:val="24"/>
        </w:rPr>
        <w:t>For Immediate Release:</w:t>
      </w:r>
      <w:r w:rsidR="00895AB6">
        <w:rPr>
          <w:sz w:val="24"/>
          <w:szCs w:val="24"/>
        </w:rPr>
        <w:tab/>
      </w:r>
      <w:r w:rsidR="00895AB6">
        <w:rPr>
          <w:sz w:val="24"/>
          <w:szCs w:val="24"/>
        </w:rPr>
        <w:tab/>
      </w:r>
      <w:r w:rsidR="00895AB6">
        <w:rPr>
          <w:sz w:val="24"/>
          <w:szCs w:val="24"/>
        </w:rPr>
        <w:tab/>
      </w:r>
      <w:r w:rsidR="00895AB6">
        <w:rPr>
          <w:sz w:val="24"/>
          <w:szCs w:val="24"/>
        </w:rPr>
        <w:tab/>
      </w:r>
    </w:p>
    <w:p w:rsidR="006623AC" w:rsidRDefault="00895AB6">
      <w:pPr>
        <w:rPr>
          <w:sz w:val="24"/>
          <w:szCs w:val="24"/>
        </w:rPr>
      </w:pPr>
      <w:r>
        <w:rPr>
          <w:sz w:val="24"/>
          <w:szCs w:val="24"/>
        </w:rPr>
        <w:t>July 2</w:t>
      </w:r>
      <w:r w:rsidR="000F03CA">
        <w:rPr>
          <w:sz w:val="24"/>
          <w:szCs w:val="24"/>
        </w:rPr>
        <w:t>5</w:t>
      </w:r>
      <w:r>
        <w:rPr>
          <w:sz w:val="24"/>
          <w:szCs w:val="24"/>
        </w:rPr>
        <w:t>, 2</w:t>
      </w:r>
      <w:r w:rsidR="000F03CA">
        <w:rPr>
          <w:sz w:val="24"/>
          <w:szCs w:val="24"/>
        </w:rPr>
        <w:t>014</w:t>
      </w:r>
      <w:r w:rsidR="00345DF2">
        <w:rPr>
          <w:sz w:val="24"/>
          <w:szCs w:val="24"/>
        </w:rPr>
        <w:t xml:space="preserve"> </w:t>
      </w:r>
    </w:p>
    <w:p w:rsidR="00895AB6" w:rsidRPr="003B1B44" w:rsidRDefault="003B1B44">
      <w:pPr>
        <w:rPr>
          <w:b/>
          <w:sz w:val="28"/>
          <w:szCs w:val="28"/>
        </w:rPr>
      </w:pPr>
      <w:r>
        <w:rPr>
          <w:b/>
          <w:sz w:val="28"/>
          <w:szCs w:val="28"/>
        </w:rPr>
        <w:t>British Columbia Labour Board rules IKEA commits unfair labour practices and orders damages to be paid</w:t>
      </w:r>
    </w:p>
    <w:p w:rsidR="00143834" w:rsidRDefault="00143834">
      <w:pPr>
        <w:rPr>
          <w:sz w:val="24"/>
          <w:szCs w:val="24"/>
        </w:rPr>
      </w:pPr>
      <w:r>
        <w:rPr>
          <w:sz w:val="24"/>
          <w:szCs w:val="24"/>
        </w:rPr>
        <w:t xml:space="preserve">The Labour Relations Board on </w:t>
      </w:r>
      <w:r w:rsidR="00895AB6">
        <w:rPr>
          <w:sz w:val="24"/>
          <w:szCs w:val="24"/>
        </w:rPr>
        <w:t>July 2</w:t>
      </w:r>
      <w:r w:rsidR="000F03CA">
        <w:rPr>
          <w:sz w:val="24"/>
          <w:szCs w:val="24"/>
        </w:rPr>
        <w:t>4</w:t>
      </w:r>
      <w:r w:rsidR="00B2795C">
        <w:rPr>
          <w:sz w:val="24"/>
          <w:szCs w:val="24"/>
        </w:rPr>
        <w:t>, 2014</w:t>
      </w:r>
      <w:r w:rsidR="00895AB6">
        <w:rPr>
          <w:sz w:val="24"/>
          <w:szCs w:val="24"/>
        </w:rPr>
        <w:t xml:space="preserve"> </w:t>
      </w:r>
      <w:r>
        <w:rPr>
          <w:sz w:val="24"/>
          <w:szCs w:val="24"/>
        </w:rPr>
        <w:t>ruled that</w:t>
      </w:r>
      <w:r w:rsidR="00895AB6">
        <w:rPr>
          <w:sz w:val="24"/>
          <w:szCs w:val="24"/>
        </w:rPr>
        <w:t xml:space="preserve"> IKEA </w:t>
      </w:r>
      <w:r>
        <w:rPr>
          <w:sz w:val="24"/>
          <w:szCs w:val="24"/>
        </w:rPr>
        <w:t>is</w:t>
      </w:r>
      <w:r w:rsidR="00895AB6">
        <w:rPr>
          <w:sz w:val="24"/>
          <w:szCs w:val="24"/>
        </w:rPr>
        <w:t xml:space="preserve"> in breach of the BC Labour Relations Code. The LRB Decision </w:t>
      </w:r>
      <w:r>
        <w:rPr>
          <w:sz w:val="24"/>
          <w:szCs w:val="24"/>
        </w:rPr>
        <w:t>found</w:t>
      </w:r>
      <w:r w:rsidR="003146FA">
        <w:rPr>
          <w:sz w:val="24"/>
          <w:szCs w:val="24"/>
        </w:rPr>
        <w:t xml:space="preserve"> that IKEA has bargained in bad f</w:t>
      </w:r>
      <w:r w:rsidR="00895AB6">
        <w:rPr>
          <w:sz w:val="24"/>
          <w:szCs w:val="24"/>
        </w:rPr>
        <w:t>aith</w:t>
      </w:r>
      <w:r w:rsidR="003146FA">
        <w:rPr>
          <w:sz w:val="24"/>
          <w:szCs w:val="24"/>
        </w:rPr>
        <w:t xml:space="preserve"> and committed unfair labour practice</w:t>
      </w:r>
      <w:r w:rsidR="00B2795C">
        <w:rPr>
          <w:sz w:val="24"/>
          <w:szCs w:val="24"/>
        </w:rPr>
        <w:t>s</w:t>
      </w:r>
      <w:r w:rsidR="000F03CA">
        <w:rPr>
          <w:sz w:val="24"/>
          <w:szCs w:val="24"/>
        </w:rPr>
        <w:t>.</w:t>
      </w:r>
    </w:p>
    <w:p w:rsidR="00895AB6" w:rsidRDefault="003146FA">
      <w:pPr>
        <w:rPr>
          <w:sz w:val="24"/>
          <w:szCs w:val="24"/>
        </w:rPr>
      </w:pPr>
      <w:r>
        <w:rPr>
          <w:sz w:val="24"/>
          <w:szCs w:val="24"/>
        </w:rPr>
        <w:t xml:space="preserve">IKEA </w:t>
      </w:r>
      <w:r w:rsidR="00B2795C">
        <w:rPr>
          <w:sz w:val="24"/>
          <w:szCs w:val="24"/>
        </w:rPr>
        <w:t>bargained</w:t>
      </w:r>
      <w:r>
        <w:rPr>
          <w:sz w:val="24"/>
          <w:szCs w:val="24"/>
        </w:rPr>
        <w:t xml:space="preserve"> directly </w:t>
      </w:r>
      <w:r w:rsidR="00B2795C">
        <w:rPr>
          <w:sz w:val="24"/>
          <w:szCs w:val="24"/>
        </w:rPr>
        <w:t>with</w:t>
      </w:r>
      <w:r>
        <w:rPr>
          <w:sz w:val="24"/>
          <w:szCs w:val="24"/>
        </w:rPr>
        <w:t xml:space="preserve"> employees and</w:t>
      </w:r>
      <w:r w:rsidR="00143834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a website</w:t>
      </w:r>
      <w:r w:rsidR="00143834">
        <w:rPr>
          <w:sz w:val="24"/>
          <w:szCs w:val="24"/>
        </w:rPr>
        <w:t xml:space="preserve"> posting</w:t>
      </w:r>
      <w:r>
        <w:rPr>
          <w:sz w:val="24"/>
          <w:szCs w:val="24"/>
        </w:rPr>
        <w:t xml:space="preserve"> that offered employees an extra $2.50 an hour, additional unspecified weekend premiums and other enhancements if </w:t>
      </w:r>
      <w:r w:rsidR="00143834">
        <w:rPr>
          <w:sz w:val="24"/>
          <w:szCs w:val="24"/>
        </w:rPr>
        <w:t xml:space="preserve">the </w:t>
      </w:r>
      <w:r>
        <w:rPr>
          <w:sz w:val="24"/>
          <w:szCs w:val="24"/>
        </w:rPr>
        <w:t>employees crossed the picket line to work.</w:t>
      </w:r>
      <w:r w:rsidR="00B2795C">
        <w:rPr>
          <w:sz w:val="24"/>
          <w:szCs w:val="24"/>
        </w:rPr>
        <w:t xml:space="preserve"> </w:t>
      </w:r>
      <w:r w:rsidR="00143834">
        <w:rPr>
          <w:sz w:val="24"/>
          <w:szCs w:val="24"/>
        </w:rPr>
        <w:t>Further</w:t>
      </w:r>
      <w:r w:rsidR="00B2795C">
        <w:rPr>
          <w:sz w:val="24"/>
          <w:szCs w:val="24"/>
        </w:rPr>
        <w:t xml:space="preserve">, the LRB found that IKEA was trying to induce the Union members to abandon the Union and </w:t>
      </w:r>
      <w:r w:rsidR="00143834">
        <w:rPr>
          <w:sz w:val="24"/>
          <w:szCs w:val="24"/>
        </w:rPr>
        <w:t>bypass the exclusive bargaining agent rights of the Teamsters Union.</w:t>
      </w:r>
      <w:r w:rsidR="00B2795C">
        <w:rPr>
          <w:sz w:val="24"/>
          <w:szCs w:val="24"/>
        </w:rPr>
        <w:t xml:space="preserve">  </w:t>
      </w:r>
      <w:r w:rsidR="00A0127E">
        <w:rPr>
          <w:sz w:val="24"/>
          <w:szCs w:val="24"/>
        </w:rPr>
        <w:t xml:space="preserve">The Labour Board expressly ordered that the Web posting be removed and </w:t>
      </w:r>
      <w:r w:rsidR="00143834">
        <w:rPr>
          <w:sz w:val="24"/>
          <w:szCs w:val="24"/>
        </w:rPr>
        <w:t>that IKEA</w:t>
      </w:r>
      <w:r w:rsidR="00A0127E">
        <w:rPr>
          <w:sz w:val="24"/>
          <w:szCs w:val="24"/>
        </w:rPr>
        <w:t xml:space="preserve"> cease paying monetary incentives.</w:t>
      </w:r>
    </w:p>
    <w:p w:rsidR="00143834" w:rsidRDefault="00143834">
      <w:pPr>
        <w:rPr>
          <w:sz w:val="24"/>
          <w:szCs w:val="24"/>
        </w:rPr>
      </w:pPr>
      <w:r>
        <w:rPr>
          <w:sz w:val="24"/>
          <w:szCs w:val="24"/>
        </w:rPr>
        <w:t xml:space="preserve">The LRB has ordered IKEA to pay damages </w:t>
      </w:r>
      <w:r w:rsidR="000F03CA">
        <w:rPr>
          <w:sz w:val="24"/>
          <w:szCs w:val="24"/>
        </w:rPr>
        <w:t>as a reme</w:t>
      </w:r>
      <w:r>
        <w:rPr>
          <w:sz w:val="24"/>
          <w:szCs w:val="24"/>
        </w:rPr>
        <w:t>dy to the Union</w:t>
      </w:r>
      <w:r w:rsidR="000F03CA">
        <w:rPr>
          <w:sz w:val="24"/>
          <w:szCs w:val="24"/>
        </w:rPr>
        <w:t xml:space="preserve"> for being in violation of the Labour Relations Code of British Columbia.</w:t>
      </w:r>
      <w:r>
        <w:rPr>
          <w:sz w:val="24"/>
          <w:szCs w:val="24"/>
        </w:rPr>
        <w:t xml:space="preserve"> </w:t>
      </w:r>
    </w:p>
    <w:p w:rsidR="00052E61" w:rsidRDefault="00DA3C7C">
      <w:pPr>
        <w:rPr>
          <w:sz w:val="24"/>
          <w:szCs w:val="24"/>
        </w:rPr>
      </w:pPr>
      <w:r>
        <w:rPr>
          <w:sz w:val="24"/>
          <w:szCs w:val="24"/>
        </w:rPr>
        <w:t>Teamsters Local 213</w:t>
      </w:r>
      <w:r w:rsidR="00052E61">
        <w:rPr>
          <w:sz w:val="24"/>
          <w:szCs w:val="24"/>
        </w:rPr>
        <w:t xml:space="preserve">, Business Representative, Anita Dawson, stated, “We are extremely pleased with this decision. </w:t>
      </w:r>
      <w:r w:rsidR="000F03CA">
        <w:rPr>
          <w:sz w:val="24"/>
          <w:szCs w:val="24"/>
        </w:rPr>
        <w:t>This shows IKEA for what it is;</w:t>
      </w:r>
      <w:r w:rsidR="00052E61">
        <w:rPr>
          <w:sz w:val="24"/>
          <w:szCs w:val="24"/>
        </w:rPr>
        <w:t xml:space="preserve"> a company which makes billions of dollars a year in profits yet it refuses to negotiate to bring an end to this dispute but is willing to </w:t>
      </w:r>
      <w:r>
        <w:rPr>
          <w:sz w:val="24"/>
          <w:szCs w:val="24"/>
        </w:rPr>
        <w:t xml:space="preserve">underhandedly </w:t>
      </w:r>
      <w:r w:rsidR="00052E61">
        <w:rPr>
          <w:sz w:val="24"/>
          <w:szCs w:val="24"/>
        </w:rPr>
        <w:t xml:space="preserve">pay more </w:t>
      </w:r>
      <w:r>
        <w:rPr>
          <w:sz w:val="24"/>
          <w:szCs w:val="24"/>
        </w:rPr>
        <w:t>than what was in the last offer they gave us.”</w:t>
      </w:r>
    </w:p>
    <w:p w:rsidR="000F03CA" w:rsidRDefault="000F03CA">
      <w:pPr>
        <w:rPr>
          <w:sz w:val="24"/>
          <w:szCs w:val="24"/>
        </w:rPr>
      </w:pPr>
      <w:r>
        <w:rPr>
          <w:sz w:val="24"/>
          <w:szCs w:val="24"/>
        </w:rPr>
        <w:t>IKEA locked its employees out on May 13, 2013, over 14 months ago. There has been no bargaining since December 2013 and IKEA is refusing to negotiate to present.</w:t>
      </w:r>
    </w:p>
    <w:p w:rsidR="00DA3C7C" w:rsidRDefault="00DA3C7C" w:rsidP="00DA3C7C">
      <w:pPr>
        <w:rPr>
          <w:sz w:val="24"/>
          <w:szCs w:val="24"/>
        </w:rPr>
      </w:pPr>
      <w:r>
        <w:rPr>
          <w:sz w:val="24"/>
          <w:szCs w:val="24"/>
        </w:rPr>
        <w:t xml:space="preserve">Dawson also said, “Teamsters Local 213 remains willing to return to bargaining </w:t>
      </w:r>
      <w:r w:rsidR="00DD75B0">
        <w:rPr>
          <w:sz w:val="24"/>
          <w:szCs w:val="24"/>
        </w:rPr>
        <w:t xml:space="preserve">table </w:t>
      </w:r>
      <w:r>
        <w:rPr>
          <w:sz w:val="24"/>
          <w:szCs w:val="24"/>
        </w:rPr>
        <w:t>anytime.”</w:t>
      </w:r>
    </w:p>
    <w:p w:rsidR="003146FA" w:rsidRDefault="003146FA">
      <w:pPr>
        <w:rPr>
          <w:sz w:val="24"/>
          <w:szCs w:val="24"/>
        </w:rPr>
      </w:pPr>
    </w:p>
    <w:p w:rsidR="00DD75B0" w:rsidRDefault="00DD75B0" w:rsidP="00DD75B0">
      <w:pPr>
        <w:pStyle w:val="NoSpacing"/>
      </w:pPr>
      <w:r>
        <w:t xml:space="preserve">For the full decision please go to </w:t>
      </w:r>
      <w:hyperlink r:id="rId6" w:history="1">
        <w:r w:rsidRPr="00775506">
          <w:rPr>
            <w:rStyle w:val="Hyperlink"/>
            <w:sz w:val="24"/>
            <w:szCs w:val="24"/>
          </w:rPr>
          <w:t>www.lrb.bc.ca/decisions</w:t>
        </w:r>
      </w:hyperlink>
      <w:r>
        <w:rPr>
          <w:sz w:val="24"/>
          <w:szCs w:val="24"/>
        </w:rPr>
        <w:t xml:space="preserve">  </w:t>
      </w:r>
      <w:r>
        <w:t xml:space="preserve"> </w:t>
      </w:r>
    </w:p>
    <w:p w:rsidR="000F03CA" w:rsidRPr="00DD75B0" w:rsidRDefault="00850D51" w:rsidP="00DD75B0">
      <w:pPr>
        <w:pStyle w:val="NoSpacing"/>
        <w:rPr>
          <w:sz w:val="24"/>
          <w:szCs w:val="24"/>
        </w:rPr>
      </w:pPr>
      <w:proofErr w:type="gramStart"/>
      <w:r w:rsidRPr="00DD75B0">
        <w:rPr>
          <w:sz w:val="24"/>
          <w:szCs w:val="24"/>
        </w:rPr>
        <w:t>BCLRB No.</w:t>
      </w:r>
      <w:proofErr w:type="gramEnd"/>
      <w:r w:rsidRPr="00DD75B0">
        <w:rPr>
          <w:sz w:val="24"/>
          <w:szCs w:val="24"/>
        </w:rPr>
        <w:t xml:space="preserve"> B136/2014 </w:t>
      </w:r>
    </w:p>
    <w:p w:rsidR="000F03CA" w:rsidRDefault="000F03CA">
      <w:pPr>
        <w:rPr>
          <w:sz w:val="24"/>
          <w:szCs w:val="24"/>
        </w:rPr>
      </w:pPr>
    </w:p>
    <w:p w:rsidR="000F03CA" w:rsidRDefault="000F03CA">
      <w:pPr>
        <w:rPr>
          <w:sz w:val="24"/>
          <w:szCs w:val="24"/>
        </w:rPr>
      </w:pPr>
      <w:r>
        <w:rPr>
          <w:sz w:val="24"/>
          <w:szCs w:val="24"/>
        </w:rPr>
        <w:t xml:space="preserve">For further information please contact Anita Dawson, Business Representative, </w:t>
      </w:r>
      <w:proofErr w:type="gramStart"/>
      <w:r>
        <w:rPr>
          <w:sz w:val="24"/>
          <w:szCs w:val="24"/>
        </w:rPr>
        <w:t>Teamsters</w:t>
      </w:r>
      <w:proofErr w:type="gramEnd"/>
      <w:r>
        <w:rPr>
          <w:sz w:val="24"/>
          <w:szCs w:val="24"/>
        </w:rPr>
        <w:t xml:space="preserve"> 213</w:t>
      </w:r>
    </w:p>
    <w:p w:rsidR="003146FA" w:rsidRPr="00895AB6" w:rsidRDefault="000F03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604-876-5213 or </w:t>
      </w:r>
      <w:hyperlink r:id="rId7" w:history="1">
        <w:r w:rsidRPr="00775506">
          <w:rPr>
            <w:rStyle w:val="Hyperlink"/>
            <w:sz w:val="24"/>
            <w:szCs w:val="24"/>
          </w:rPr>
          <w:t>anita@teamsters213.org</w:t>
        </w:r>
      </w:hyperlink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sectPr w:rsidR="003146FA" w:rsidRPr="00895AB6" w:rsidSect="00B16D3F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3F"/>
    <w:rsid w:val="00052E61"/>
    <w:rsid w:val="000F03CA"/>
    <w:rsid w:val="00143834"/>
    <w:rsid w:val="003146FA"/>
    <w:rsid w:val="00345DF2"/>
    <w:rsid w:val="003B1B44"/>
    <w:rsid w:val="00430149"/>
    <w:rsid w:val="006623AC"/>
    <w:rsid w:val="00850D51"/>
    <w:rsid w:val="00895AB6"/>
    <w:rsid w:val="00A0127E"/>
    <w:rsid w:val="00A611D9"/>
    <w:rsid w:val="00B16D3F"/>
    <w:rsid w:val="00B2795C"/>
    <w:rsid w:val="00DA3C7C"/>
    <w:rsid w:val="00DD75B0"/>
    <w:rsid w:val="00E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B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D75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B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D75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@teamsters213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rb.bc.ca/decision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Kimm Davis</cp:lastModifiedBy>
  <cp:revision>2</cp:revision>
  <cp:lastPrinted>2014-07-25T20:47:00Z</cp:lastPrinted>
  <dcterms:created xsi:type="dcterms:W3CDTF">2014-07-26T18:50:00Z</dcterms:created>
  <dcterms:modified xsi:type="dcterms:W3CDTF">2014-07-26T18:50:00Z</dcterms:modified>
</cp:coreProperties>
</file>